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16"/>
      </w:tblGrid>
      <w:tr w:rsidR="00D07C83" w:rsidTr="00D07C83">
        <w:trPr>
          <w:cantSplit/>
          <w:trHeight w:val="9934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C83" w:rsidRDefault="00975E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4.</w:t>
            </w:r>
            <w:r w:rsidR="00D07C83">
              <w:rPr>
                <w:rFonts w:ascii="Tahoma" w:hAnsi="Tahoma" w:cs="Tahoma"/>
                <w:sz w:val="48"/>
                <w:szCs w:val="48"/>
              </w:rPr>
              <w:t xml:space="preserve">&lt;Письмо&gt; </w:t>
            </w:r>
            <w:proofErr w:type="spellStart"/>
            <w:r w:rsidR="00D07C83">
              <w:rPr>
                <w:rFonts w:ascii="Tahoma" w:hAnsi="Tahoma" w:cs="Tahoma"/>
                <w:sz w:val="48"/>
                <w:szCs w:val="48"/>
              </w:rPr>
              <w:t>Минобрнауки</w:t>
            </w:r>
            <w:proofErr w:type="spellEnd"/>
            <w:r w:rsidR="00D07C83">
              <w:rPr>
                <w:rFonts w:ascii="Tahoma" w:hAnsi="Tahoma" w:cs="Tahoma"/>
                <w:sz w:val="48"/>
                <w:szCs w:val="48"/>
              </w:rPr>
              <w:t xml:space="preserve"> России от 08.08.2013 N 08-1063</w:t>
            </w:r>
            <w:r w:rsidR="00D07C83">
              <w:rPr>
                <w:rFonts w:ascii="Tahoma" w:hAnsi="Tahoma" w:cs="Tahoma"/>
                <w:sz w:val="48"/>
                <w:szCs w:val="48"/>
              </w:rPr>
              <w:br/>
              <w:t>"О рекомендациях по порядку комплектования дошкольных образовательных учреждений"</w:t>
            </w:r>
            <w:r w:rsidR="00D07C83">
              <w:rPr>
                <w:rFonts w:ascii="Tahoma" w:hAnsi="Tahoma" w:cs="Tahoma"/>
                <w:sz w:val="48"/>
                <w:szCs w:val="48"/>
              </w:rPr>
              <w:br/>
              <w:t>(вместе с "Рекомендациями по порядку комплектования образовательных учреждений, реализующих основную общеобразовательную программу дошкольного образования")</w:t>
            </w:r>
          </w:p>
          <w:p w:rsidR="00D07C83" w:rsidRDefault="00D07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D07C83" w:rsidTr="00D07C83">
        <w:trPr>
          <w:cantSplit/>
          <w:trHeight w:val="311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C83" w:rsidRDefault="00D07C83" w:rsidP="00975E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D07C83" w:rsidRDefault="00D07C83" w:rsidP="00D07C83">
      <w:pPr>
        <w:sectPr w:rsidR="00D07C83">
          <w:pgSz w:w="11906" w:h="16838"/>
          <w:pgMar w:top="0" w:right="595" w:bottom="0" w:left="595" w:header="0" w:footer="0" w:gutter="0"/>
          <w:cols w:space="720"/>
        </w:sectPr>
      </w:pPr>
    </w:p>
    <w:p w:rsidR="00D07C83" w:rsidRDefault="00D07C83" w:rsidP="00D07C83">
      <w:pPr>
        <w:pStyle w:val="ConsPlusNormal"/>
        <w:jc w:val="center"/>
        <w:outlineLvl w:val="0"/>
      </w:pPr>
    </w:p>
    <w:p w:rsidR="00D07C83" w:rsidRDefault="00D07C83" w:rsidP="00D07C83">
      <w:pPr>
        <w:pStyle w:val="ConsPlusNormal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МИНИСТЕРСТВО ОБРАЗОВАНИЯ И НАУКИ РОССИЙСКОЙ ФЕДЕРАЦИИ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ДЕПАРТАМЕНТ ГОСУДАРСТВЕННОЙ ПОЛИТИКИ В СФЕРЕ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ОБРАЗОВАНИЯ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ПИСЬМО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от 8 августа 2013 г. N 08-1063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О РЕКОМЕНДАЦИЯХ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ПО ПОРЯДКУ КОМПЛЕКТОВАНИЯ ДОШКОЛЬНЫХ</w:t>
      </w:r>
    </w:p>
    <w:p w:rsidR="00D07C83" w:rsidRDefault="00D07C83" w:rsidP="00D07C83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УЧРЕЖДЕНИЙ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ind w:firstLine="540"/>
        <w:jc w:val="both"/>
      </w:pPr>
      <w:r>
        <w:t xml:space="preserve">В целях реализации положений Указа Президента Российской Федерации от 7 мая 2012 г, N 599 "О мерах по реализации государственной политики в области образования и науки" в части обеспечения доступности дошкольного образования, а также во исполнение решений совещания у Заместителя Председателя Правительства Российской Федерации О.Ю. </w:t>
      </w:r>
      <w:proofErr w:type="spellStart"/>
      <w:r>
        <w:t>Голодец</w:t>
      </w:r>
      <w:proofErr w:type="spellEnd"/>
      <w:r>
        <w:t xml:space="preserve"> от 16 июля 2013 г., Департамент государственной политики в сфере общего образования </w:t>
      </w:r>
      <w:proofErr w:type="spellStart"/>
      <w:r>
        <w:t>Минобрнауки</w:t>
      </w:r>
      <w:proofErr w:type="spellEnd"/>
      <w:r>
        <w:t xml:space="preserve"> России направляет </w:t>
      </w:r>
      <w:hyperlink r:id="rId4" w:anchor="Par24" w:tooltip="Ссылка на текущий документ" w:history="1">
        <w:r>
          <w:rPr>
            <w:rStyle w:val="a7"/>
          </w:rPr>
          <w:t>рекомендации</w:t>
        </w:r>
      </w:hyperlink>
      <w:r>
        <w:t xml:space="preserve"> по порядку комплектования образовательных учреждений, реализующих основную общеобразовательную программу дошкольного образования, в которых предлагаются единые подходы к учету численности детей, нуждающихся в предоставлении места в образовательном учреждении, реализующем программы дошкольного образования, а также определяются единые сроки формирования реестра заявлений о предоставлении места в дошкольном учреждении в текущем учебном году.</w:t>
      </w:r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</w:pPr>
      <w:r>
        <w:t>Заместитель директора Департамента</w:t>
      </w:r>
    </w:p>
    <w:p w:rsidR="00D07C83" w:rsidRDefault="00D07C83" w:rsidP="00D07C83">
      <w:pPr>
        <w:pStyle w:val="ConsPlusNormal"/>
        <w:jc w:val="right"/>
      </w:pPr>
      <w:r>
        <w:t>И.И.ТАРАДАНОВА</w:t>
      </w:r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</w:pPr>
    </w:p>
    <w:p w:rsidR="00D07C83" w:rsidRDefault="00D07C83" w:rsidP="00D07C83">
      <w:pPr>
        <w:pStyle w:val="ConsPlusNormal"/>
        <w:jc w:val="right"/>
        <w:outlineLvl w:val="0"/>
      </w:pPr>
      <w:bookmarkStart w:id="1" w:name="Par22"/>
      <w:bookmarkEnd w:id="1"/>
      <w:r>
        <w:t>Приложение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jc w:val="center"/>
      </w:pPr>
      <w:bookmarkStart w:id="2" w:name="Par24"/>
      <w:bookmarkEnd w:id="2"/>
      <w:r>
        <w:t>РЕКОМЕНДАЦИИ</w:t>
      </w:r>
    </w:p>
    <w:p w:rsidR="00D07C83" w:rsidRDefault="00D07C83" w:rsidP="00D07C83">
      <w:pPr>
        <w:pStyle w:val="ConsPlusNormal"/>
        <w:jc w:val="center"/>
      </w:pPr>
      <w:r>
        <w:t>ПО ПОРЯДКУ КОМПЛЕКТОВАНИЯ ОБРАЗОВАТЕЛЬНЫХ УЧРЕЖДЕНИЙ,</w:t>
      </w:r>
    </w:p>
    <w:p w:rsidR="00D07C83" w:rsidRDefault="00D07C83" w:rsidP="00D07C83">
      <w:pPr>
        <w:pStyle w:val="ConsPlusNormal"/>
        <w:jc w:val="center"/>
      </w:pPr>
      <w:r>
        <w:t>РЕАЛИЗУЮЩИХ ОСНОВНУЮ ОБЩЕОБРАЗОВАТЕЛЬНУЮ ПРОГРАММУ</w:t>
      </w:r>
    </w:p>
    <w:p w:rsidR="00D07C83" w:rsidRDefault="00D07C83" w:rsidP="00D07C83">
      <w:pPr>
        <w:pStyle w:val="ConsPlusNormal"/>
        <w:jc w:val="center"/>
      </w:pPr>
      <w:r>
        <w:t>ДОШКОЛЬНОГО ОБРАЗОВАНИЯ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jc w:val="center"/>
        <w:outlineLvl w:val="1"/>
      </w:pPr>
      <w:bookmarkStart w:id="3" w:name="Par29"/>
      <w:bookmarkEnd w:id="3"/>
      <w:r>
        <w:t>I. Понятийная база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ind w:firstLine="540"/>
        <w:jc w:val="both"/>
      </w:pPr>
      <w:r>
        <w:t>В рекомендациях используются следующие понятия:</w:t>
      </w:r>
    </w:p>
    <w:p w:rsidR="00D07C83" w:rsidRDefault="00D07C83" w:rsidP="00D07C83">
      <w:pPr>
        <w:pStyle w:val="ConsPlusNormal"/>
        <w:ind w:firstLine="540"/>
        <w:jc w:val="both"/>
      </w:pPr>
      <w:r>
        <w:t>1. Учет детей, нуждающихся в предоставлении места в образовательном учреждении, реализующем основную образовательную программу дошкольного образования (далее соответственно - учет, учреждение или ДОУ) - это государственная (муниципальная) услуга регистрации детей, нуждающихся в предоставлении места в учреждении, на едином общедоступном портале, специально созданном в сети Интернет, 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 формирование "электронной очереди" - поименного списка детей, нуждающихся в дошкольном образовании и присмотре и уходе в учреждении и (или) иных формах.</w:t>
      </w:r>
    </w:p>
    <w:p w:rsidR="00D07C83" w:rsidRDefault="00D07C83" w:rsidP="00D07C83">
      <w:pPr>
        <w:pStyle w:val="ConsPlusNormal"/>
        <w:ind w:firstLine="540"/>
        <w:jc w:val="both"/>
      </w:pPr>
      <w:r>
        <w:t>2. Под очередностью в ДОУ понимается список детей, поставленных на учет для предоставления места в дошкольном учреждении в текущем учебном году, но таким местом не обеспеченных на дату начала учебного года (1 сентября текущего учебного года). Показатели очередности - это численность детей, входящих в указанный список.</w:t>
      </w:r>
    </w:p>
    <w:p w:rsidR="00D07C83" w:rsidRDefault="00D07C83" w:rsidP="00D07C83">
      <w:pPr>
        <w:pStyle w:val="ConsPlusNormal"/>
        <w:ind w:firstLine="540"/>
        <w:jc w:val="both"/>
      </w:pPr>
      <w:r>
        <w:t>3. С целью получения объективной информации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 году (актуальный спрос) и в последующие годы (отложенный спрос), органы государственной власти субъекта Российской Федерации создают единый информационный ресурс (ЕИР), аккумулирующий данные о численности детей, поставленных на учет во всех городских округах (муниципальных районах), расположенных на территории субъекта Российской Федерации.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4. Под порядком комплектования ДОУ понимается последовательность действий учредителя </w:t>
      </w:r>
      <w:r>
        <w:lastRenderedPageBreak/>
        <w:t>при формировании контингента воспитанников дошкольных учреждений, осуществляемых в том числе ЕИР, созданным в муниципальном районе (городском округе) или в субъекте Российской Федерации. При установлении порядка комплектования ДОУ обеспечивается соблюдение прав граждан в области образования, установленных законодательством Российской Федерации. Учреждения комплектуются детьми, поставленными на учет для предоставления места в дошкольном учреждении.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jc w:val="center"/>
        <w:outlineLvl w:val="1"/>
      </w:pPr>
      <w:bookmarkStart w:id="4" w:name="Par37"/>
      <w:bookmarkEnd w:id="4"/>
      <w:r>
        <w:t>II. Рекомендации по учету детей, нуждающихся</w:t>
      </w:r>
    </w:p>
    <w:p w:rsidR="00D07C83" w:rsidRDefault="00D07C83" w:rsidP="00D07C83">
      <w:pPr>
        <w:pStyle w:val="ConsPlusNormal"/>
        <w:jc w:val="center"/>
      </w:pPr>
      <w:r>
        <w:t>в предоставлении места в ДОУ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ind w:firstLine="540"/>
        <w:jc w:val="both"/>
      </w:pPr>
      <w:r>
        <w:t xml:space="preserve">1. Учет осуществляется в целях обеспечения "прозрачности" процедуры приема детей в ДОУ, </w:t>
      </w:r>
      <w:proofErr w:type="spellStart"/>
      <w:r>
        <w:t>избежания</w:t>
      </w:r>
      <w:proofErr w:type="spellEnd"/>
      <w:r>
        <w:t xml:space="preserve"> нарушений прав ребенка при приеме в ДОУ,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</w:p>
    <w:p w:rsidR="00D07C83" w:rsidRDefault="00D07C83" w:rsidP="00D07C83">
      <w:pPr>
        <w:pStyle w:val="ConsPlusNormal"/>
        <w:ind w:firstLine="540"/>
        <w:jc w:val="both"/>
      </w:pPr>
      <w:r>
        <w:t>2. Учет осуществляется в порядке, установленном органами местного самоуправления муниципальных районов и городских округов. Учет осуществляет(ют) уполномоченный(</w:t>
      </w:r>
      <w:proofErr w:type="spellStart"/>
      <w:r>
        <w:t>ые</w:t>
      </w:r>
      <w:proofErr w:type="spellEnd"/>
      <w:r>
        <w:t>) органами местного самоуправления орган(</w:t>
      </w:r>
      <w:proofErr w:type="spellStart"/>
      <w:r>
        <w:t>ны</w:t>
      </w:r>
      <w:proofErr w:type="spellEnd"/>
      <w:r>
        <w:t>) или организация(</w:t>
      </w:r>
      <w:proofErr w:type="spellStart"/>
      <w:r>
        <w:t>ии</w:t>
      </w:r>
      <w:proofErr w:type="spellEnd"/>
      <w:r>
        <w:t>) (далее - уполномоченный орган или организация). Учет может производиться на электронном и (или) бумажном носителях с указанием фамилии и имени ребенка, его возраста (числа полных лет), даты постановки на учет и желаемой даты предоставления места в ДОУ. Форма учетного документа утверждается соответствующими органами местного самоуправления муниципальных районов и городских округов.</w:t>
      </w:r>
    </w:p>
    <w:p w:rsidR="00D07C83" w:rsidRDefault="00D07C83" w:rsidP="00D07C83">
      <w:pPr>
        <w:pStyle w:val="ConsPlusNormal"/>
        <w:ind w:firstLine="540"/>
        <w:jc w:val="both"/>
      </w:pPr>
      <w:r>
        <w:t>3. Учет включает: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 ДОУ в первоочередном порядке (если таковое имеется). В зависимости от даты, с которой планируется посещение ребенком ДОУ, реестр дифференцируется на списки </w:t>
      </w:r>
      <w:proofErr w:type="spellStart"/>
      <w:r>
        <w:t>погодового</w:t>
      </w:r>
      <w:proofErr w:type="spellEnd"/>
      <w:r>
        <w:t xml:space="preserve"> учета детей, нуждающихся в предоставлении места в ДОУ в текущем учебном году (с 1 сентября текущего календарного года) (актуальный спрос) и в последующие годы (отложенный спрос);</w:t>
      </w:r>
    </w:p>
    <w:p w:rsidR="00D07C83" w:rsidRDefault="00D07C83" w:rsidP="00D07C83">
      <w:pPr>
        <w:pStyle w:val="ConsPlusNormal"/>
        <w:ind w:firstLine="540"/>
        <w:jc w:val="both"/>
      </w:pPr>
      <w:r>
        <w:t>систематическое обновление реестра с учетом предоставления детям мест в ДОУ;</w:t>
      </w:r>
    </w:p>
    <w:p w:rsidR="00D07C83" w:rsidRDefault="00D07C83" w:rsidP="00D07C83">
      <w:pPr>
        <w:pStyle w:val="ConsPlusNormal"/>
        <w:ind w:firstLine="540"/>
        <w:jc w:val="both"/>
      </w:pPr>
      <w:r>
        <w:t>формирование списка "очередников" из числа детей, нуждающихся в предоставлении места в ДОУ в текущем учебном году, но таким местом не обеспеченных на дату начала учебного года (1 сентября текущего учебного года).</w:t>
      </w:r>
    </w:p>
    <w:p w:rsidR="00D07C83" w:rsidRDefault="00D07C83" w:rsidP="00D07C83">
      <w:pPr>
        <w:pStyle w:val="ConsPlusNormal"/>
        <w:ind w:firstLine="540"/>
        <w:jc w:val="both"/>
      </w:pPr>
      <w:r>
        <w:t>4. Учет рекомендуется организовать через единый информационный ресурс (ЕИР), созданный в муниципальном районе (городском округе) или в субъекте Российской Федерации.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 универсальными специалистами уполномоченного органа или организации на основании личного обращения родителей (законных представителей</w:t>
      </w:r>
      <w:proofErr w:type="gramStart"/>
      <w:r>
        <w:t>)</w:t>
      </w:r>
      <w:proofErr w:type="gramEnd"/>
      <w:r>
        <w:t xml:space="preserve">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уполномоченного органа или организации.</w:t>
      </w:r>
    </w:p>
    <w:p w:rsidR="00D07C83" w:rsidRDefault="00D07C83" w:rsidP="00D07C83">
      <w:pPr>
        <w:pStyle w:val="ConsPlusNormal"/>
        <w:ind w:firstLine="540"/>
        <w:jc w:val="both"/>
      </w:pPr>
      <w:r>
        <w:t>5. В заявлении о постановке на учет в обязательном порядке указываются дата рождения ребенка, дата, с которой планируется начало посещения ребенком дошкольного учреждения, адрес фактического проживания ребенка, желательное(</w:t>
      </w:r>
      <w:proofErr w:type="spellStart"/>
      <w:r>
        <w:t>ые</w:t>
      </w:r>
      <w:proofErr w:type="spellEnd"/>
      <w:r>
        <w:t>) ДОУ.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 свидетельство о рождении ребенка, документы, удостоверяющие право на предоставление места в ДОУ 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интерактивной форме заявления прилагаются электронные образцы документов, подтверждающих сведения, указанные в заявлении.</w:t>
      </w:r>
    </w:p>
    <w:p w:rsidR="00D07C83" w:rsidRDefault="00D07C83" w:rsidP="00D07C83">
      <w:pPr>
        <w:pStyle w:val="ConsPlusNormal"/>
        <w:ind w:firstLine="540"/>
        <w:jc w:val="both"/>
      </w:pPr>
      <w:r>
        <w:t>При заполнении интерактивной формы заявления ЕИР формирует список учреждений, из которых родители (законные представители) могут выбрать не более трех учреждений: первое из выбранных учреждений является приоритетным, другие - дополнительными.</w:t>
      </w:r>
    </w:p>
    <w:p w:rsidR="00D07C83" w:rsidRDefault="00D07C83" w:rsidP="00D07C83">
      <w:pPr>
        <w:pStyle w:val="ConsPlusNormal"/>
        <w:ind w:firstLine="540"/>
        <w:jc w:val="both"/>
      </w:pPr>
      <w:r>
        <w:t>6. Портал должен обеспечивать возможность отдельной постановки на учет детей с ограниченными возможностями здоровья для предоставления места в дошкольном учреждении или дошкольной группе компенсирующей, комбинированной или оздоровительной направленности для своевременной коррекции недостатков в физическом и (или) психическом развитии. Для этого на портале организуется отдельный ЕИР для муниципальной или региональной медико-психолого-педагогической комиссии (далее - ПМПК).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После регистрации заявления в ЕИР ребенок направляется на обследование в </w:t>
      </w:r>
      <w:r>
        <w:lastRenderedPageBreak/>
        <w:t>муниципальную (региональную) ПМПК, которая принимает решение о необходимости предоставления ребенку места в дошкольном учреждении или дошкольной группе компенсирующей, комбинированной или оздоровительной направленности. На основании решения ПМПК ребенок вносится в список детей с ограниченными возможностями здоровья, которым необходимо предоставить место в дошкольном учреждении или дошкольной группе компенсирующей, комбинированной или оздоровительной направленности.</w:t>
      </w:r>
    </w:p>
    <w:p w:rsidR="00D07C83" w:rsidRDefault="00D07C83" w:rsidP="00D07C83">
      <w:pPr>
        <w:pStyle w:val="ConsPlusNormal"/>
        <w:ind w:firstLine="540"/>
        <w:jc w:val="both"/>
      </w:pPr>
      <w:r>
        <w:t>7. Родителям (законным представителям) детей, представившим документы о постановке на учет лично, выдается сертификат (обязательство органов местного самоуправления) о предоставлении ребенку с требуемой даты места в ДОУ (далее - сертификат) с указанием стоимости услуги дошкольного образования в соответствии с нормативом, установленным в соответствующем муниципальном районе или городском округе (субъекте Российской Федерации).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сертификата.</w:t>
      </w:r>
    </w:p>
    <w:p w:rsidR="00D07C83" w:rsidRDefault="00D07C83" w:rsidP="00D07C83">
      <w:pPr>
        <w:pStyle w:val="ConsPlusNormal"/>
        <w:ind w:firstLine="540"/>
        <w:jc w:val="both"/>
      </w:pPr>
      <w:r>
        <w:t>Сертификат содержит информацию:</w:t>
      </w:r>
    </w:p>
    <w:p w:rsidR="00D07C83" w:rsidRDefault="00D07C83" w:rsidP="00D07C83">
      <w:pPr>
        <w:pStyle w:val="ConsPlusNormal"/>
        <w:ind w:firstLine="540"/>
        <w:jc w:val="both"/>
      </w:pPr>
      <w:r>
        <w:t>о регистрационном номере заявления о постановке на учет;</w:t>
      </w:r>
    </w:p>
    <w:p w:rsidR="00D07C83" w:rsidRDefault="00D07C83" w:rsidP="00D07C83">
      <w:pPr>
        <w:pStyle w:val="ConsPlusNormal"/>
        <w:ind w:firstLine="540"/>
        <w:jc w:val="both"/>
      </w:pPr>
      <w:r>
        <w:t>о контактных телефонах или сайте уполномоченного органа или организации, по которому (на котором) родители (законные представители) могут узнать о продвижении очереди;</w:t>
      </w:r>
    </w:p>
    <w:p w:rsidR="00D07C83" w:rsidRDefault="00D07C83" w:rsidP="00D07C83">
      <w:pPr>
        <w:pStyle w:val="ConsPlusNormal"/>
        <w:ind w:firstLine="540"/>
        <w:jc w:val="both"/>
      </w:pPr>
      <w:r>
        <w:t>о вариативных формах дошкольного образования, которые могут быть предоставлены ребенку временно начиная с желаемой даты начала посещения ДОУ в течение установленного времени (но не дольше календарного года с желаемой даты) при невозможности предоставить место в ДОУ (группах кратковременного пребывания, негосударственных образовательных учреждениях, дошкольном образовании в форме психолого-педагогическое сопровождения содержания ребенка в семье, или о выплате компенсации за непосещение ребенком ДОУ).</w:t>
      </w:r>
    </w:p>
    <w:p w:rsidR="00D07C83" w:rsidRDefault="00D07C83" w:rsidP="00D07C83">
      <w:pPr>
        <w:pStyle w:val="ConsPlusNormal"/>
        <w:ind w:firstLine="540"/>
        <w:jc w:val="both"/>
      </w:pPr>
      <w:r>
        <w:t>8. Уполномоченный орган или организация через ЕИР составляют списки поставленных на учет детей, нуждающихся в предоставлении места в ДОУ в текущем учебном году и в последующие годы в соответствии с датой постановки на учет и с учетом права на предоставление места в ДОУ в первоочередном порядке.</w:t>
      </w:r>
    </w:p>
    <w:p w:rsidR="00D07C83" w:rsidRDefault="00D07C83" w:rsidP="00D07C83">
      <w:pPr>
        <w:pStyle w:val="ConsPlusNormal"/>
        <w:ind w:firstLine="540"/>
        <w:jc w:val="both"/>
      </w:pPr>
      <w:r>
        <w:t>9. Список детей, нуждающихся в предоставлении места в ДОУ с 1 сентября текущего календарного года, формируется на определенную дату (не позднее даты начала комплектования дошкольных учреждений), установленную учредителем (например, на 1 июня календарного года для предоставления ребенку места с 1 сентября календарного года). После установленной даты в список детей, нуждающихся в предоставлении места в дошкольном учреждении с 1 сентября текущего календарного года, могут быть дополнительно включены только дети, имеющие право первоочередного (внеочередного) приема в ДОУ.</w:t>
      </w:r>
    </w:p>
    <w:p w:rsidR="00D07C83" w:rsidRDefault="00D07C83" w:rsidP="00D07C83">
      <w:pPr>
        <w:pStyle w:val="ConsPlusNormal"/>
        <w:ind w:firstLine="540"/>
        <w:jc w:val="both"/>
      </w:pPr>
      <w:r>
        <w:t>Дети, родители которых заполнили заявление о постановке на учет после установленной даты (после 1 июня текущего календарного года), включаются в список детей, которым место в ДОУ необходимо предоставить с 1 сентября следующего календарного года.</w:t>
      </w:r>
    </w:p>
    <w:p w:rsidR="00D07C83" w:rsidRDefault="00D07C83" w:rsidP="00D07C83">
      <w:pPr>
        <w:pStyle w:val="ConsPlusNormal"/>
        <w:ind w:firstLine="540"/>
        <w:jc w:val="both"/>
      </w:pPr>
      <w:r>
        <w:t>После установленной даты в список детей могут быть также внесены изменения, касающиеся переноса даты поступления в ДОУ на последующие периоды и изменения данных ребенка.</w:t>
      </w:r>
    </w:p>
    <w:p w:rsidR="00D07C83" w:rsidRDefault="00D07C83" w:rsidP="00D07C83">
      <w:pPr>
        <w:pStyle w:val="ConsPlusNormal"/>
        <w:ind w:firstLine="540"/>
        <w:jc w:val="both"/>
      </w:pPr>
      <w:r>
        <w:t>10. Родители (законные представители) имеют право в срок до установленной учредителем даты (например, до 1 июня года, в котором планируется зачисление ребенка в ДОУ), внести следующие изменения в заявление с сохранением даты постановки ребенка на учет:</w:t>
      </w:r>
    </w:p>
    <w:p w:rsidR="00D07C83" w:rsidRDefault="00D07C83" w:rsidP="00D07C83">
      <w:pPr>
        <w:pStyle w:val="ConsPlusNormal"/>
        <w:ind w:firstLine="540"/>
        <w:jc w:val="both"/>
      </w:pPr>
      <w:r>
        <w:t>изменить ранее выбранный год поступления ребенка в ДОУ;</w:t>
      </w:r>
    </w:p>
    <w:p w:rsidR="00D07C83" w:rsidRDefault="00D07C83" w:rsidP="00D07C83">
      <w:pPr>
        <w:pStyle w:val="ConsPlusNormal"/>
        <w:ind w:firstLine="540"/>
        <w:jc w:val="both"/>
      </w:pPr>
      <w:r>
        <w:t>изменить выбранные ранее учреждения;</w:t>
      </w:r>
    </w:p>
    <w:p w:rsidR="00D07C83" w:rsidRDefault="00D07C83" w:rsidP="00D07C83">
      <w:pPr>
        <w:pStyle w:val="ConsPlusNormal"/>
        <w:ind w:firstLine="540"/>
        <w:jc w:val="both"/>
      </w:pPr>
      <w:r>
        <w:t>при желании сменить учреждение, которое уже посещает ребенок, на другое, расположенное на территории городского округа или муниципального района (субъекта Российской Федерации);</w:t>
      </w:r>
    </w:p>
    <w:p w:rsidR="00D07C83" w:rsidRDefault="00D07C83" w:rsidP="00D07C83">
      <w:pPr>
        <w:pStyle w:val="ConsPlusNormal"/>
        <w:ind w:firstLine="540"/>
        <w:jc w:val="both"/>
      </w:pPr>
      <w:r>
        <w:t>изменить сведения о льготе;</w:t>
      </w:r>
    </w:p>
    <w:p w:rsidR="00D07C83" w:rsidRDefault="00D07C83" w:rsidP="00D07C83">
      <w:pPr>
        <w:pStyle w:val="ConsPlusNormal"/>
        <w:ind w:firstLine="540"/>
        <w:jc w:val="both"/>
      </w:pPr>
      <w:r>
        <w:t>изменить данные о ребенке (смена фамилии, имени, отчества, адреса).</w:t>
      </w:r>
    </w:p>
    <w:p w:rsidR="00D07C83" w:rsidRDefault="00D07C83" w:rsidP="00D07C83">
      <w:pPr>
        <w:pStyle w:val="ConsPlusNormal"/>
        <w:ind w:firstLine="540"/>
        <w:jc w:val="both"/>
      </w:pPr>
      <w:r>
        <w:t>Родители (законные представители) могут внести изменения в заявление через личный кабинет на Портале или при личном обращении в уполномоченный орган или организацию.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11. Дети, родители (законные представители) которых имеют право на </w:t>
      </w:r>
      <w:r>
        <w:rPr>
          <w:highlight w:val="green"/>
        </w:rPr>
        <w:t>внеочередное</w:t>
      </w:r>
      <w:r>
        <w:t xml:space="preserve"> зачисление ребенка в учреждение:</w:t>
      </w:r>
    </w:p>
    <w:p w:rsidR="00D07C83" w:rsidRDefault="00D07C83" w:rsidP="00D07C83">
      <w:pPr>
        <w:pStyle w:val="ConsPlusNormal"/>
        <w:ind w:firstLine="540"/>
        <w:jc w:val="both"/>
      </w:pPr>
      <w:r>
        <w:t>дети граждан, подвергшихся воздействию радиации вследствие катастрофы на Чернобыльской АЭС (</w:t>
      </w:r>
      <w:hyperlink r:id="rId5" w:tooltip="Закон РФ от 15.05.1991 N 1244-1 (ред. от 21.12.2013) &quot;О социальной защите граждан, подвергшихся воздействию радиации вследствие катастрофы на Чернобыльской АЭС&quot;{КонсультантПлюс}" w:history="1">
        <w:r>
          <w:rPr>
            <w:rStyle w:val="a7"/>
          </w:rPr>
          <w:t>Закон</w:t>
        </w:r>
      </w:hyperlink>
      <w:r>
        <w:t xml:space="preserve"> Российской Федерации от 15 мая 1991 г. N 1244-1 "О социальной защите граждан, подвергшихся воздействию радиации вследствие катастрофы на Чернобыльской АЭС");</w:t>
      </w:r>
    </w:p>
    <w:p w:rsidR="00D07C83" w:rsidRDefault="00D07C83" w:rsidP="00D07C83">
      <w:pPr>
        <w:pStyle w:val="ConsPlusNormal"/>
        <w:ind w:firstLine="540"/>
        <w:jc w:val="both"/>
      </w:pPr>
      <w:r>
        <w:t>дети граждан из подразделений особого риска, а также семей, потерявших кормильца из числа этих граждан (</w:t>
      </w:r>
      <w:hyperlink r:id="rId6" w:tooltip="Постановление ВС РФ от 27.12.1991 N 2123-1 (ред. от 30.12.2012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" w:history="1">
        <w:r>
          <w:rPr>
            <w:rStyle w:val="a7"/>
          </w:rPr>
          <w:t>Постановление</w:t>
        </w:r>
      </w:hyperlink>
      <w:r>
        <w:t xml:space="preserve"> Верховного Совета Российской Федерации от 27 декабря 1991 г. N 2123-1);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прокуроров (Федеральный </w:t>
      </w:r>
      <w:hyperlink r:id="rId7" w:tooltip="Федеральный закон от 17.01.1992 N 2202-1 (ред. от 25.11.2013) &quot;О прокуратуре Российской Федерации&quot; (с изм. и доп., вступающими в силу с 01.01.2014){КонсультантПлюс}" w:history="1">
        <w:r>
          <w:rPr>
            <w:rStyle w:val="a7"/>
          </w:rPr>
          <w:t>закон</w:t>
        </w:r>
      </w:hyperlink>
      <w:r>
        <w:t xml:space="preserve"> от 17 января 1992 г. N 2202-1 "О прокуратуре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r>
        <w:lastRenderedPageBreak/>
        <w:t>дети судей (</w:t>
      </w:r>
      <w:hyperlink r:id="rId8" w:tooltip="Закон РФ от 26.06.1992 N 3132-1 (ред. от 25.11.2013) &quot;О статусе судей в Российской Федерации&quot;{КонсультантПлюс}" w:history="1">
        <w:r>
          <w:rPr>
            <w:rStyle w:val="a7"/>
          </w:rPr>
          <w:t>Закон</w:t>
        </w:r>
      </w:hyperlink>
      <w:r>
        <w:t xml:space="preserve"> Российской Федерации от 26 июня 1992 г. N 3132-1 "О статусе судей в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сотрудников Следственного комитета Российской Федерации (Федеральный </w:t>
      </w:r>
      <w:hyperlink r:id="rId9" w:tooltip="Федеральный закон от 28.12.2010 N 403-ФЗ (ред. от 28.12.2013) &quot;О Следственном комитете Российской Федерации&quot;{КонсультантПлюс}" w:history="1">
        <w:r>
          <w:rPr>
            <w:rStyle w:val="a7"/>
          </w:rPr>
          <w:t>закон</w:t>
        </w:r>
      </w:hyperlink>
      <w:r>
        <w:t xml:space="preserve"> от 28 декабря 2010 г. N 403-ФЗ "О Следственном комитете Российской Федерации").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12. Дети, родители (законные представители) которых имеют право на </w:t>
      </w:r>
      <w:r>
        <w:rPr>
          <w:highlight w:val="green"/>
        </w:rPr>
        <w:t>первоочередное</w:t>
      </w:r>
      <w:r>
        <w:t xml:space="preserve"> зачисление ребенка в учреждение:</w:t>
      </w:r>
    </w:p>
    <w:p w:rsidR="00D07C83" w:rsidRDefault="00D07C83" w:rsidP="00D07C83">
      <w:pPr>
        <w:pStyle w:val="ConsPlusNormal"/>
        <w:ind w:firstLine="540"/>
        <w:jc w:val="both"/>
      </w:pPr>
      <w:r>
        <w:t>дети из многодетных семей (</w:t>
      </w:r>
      <w:hyperlink r:id="rId10" w:tooltip="Указ Президента РФ от 05.05.1992 N 431 (ред. от 25.02.2003) &quot;О мерах по социальной поддержке многодетных семей&quot;{КонсультантПлюс}" w:history="1">
        <w:r>
          <w:rPr>
            <w:rStyle w:val="a7"/>
          </w:rPr>
          <w:t>Указ</w:t>
        </w:r>
      </w:hyperlink>
      <w:r>
        <w:t xml:space="preserve"> Президента Российской Федерации от 5 мая 1992 г. N 431 "О мерах по социальной поддержке семей");</w:t>
      </w:r>
    </w:p>
    <w:p w:rsidR="00D07C83" w:rsidRDefault="00D07C83" w:rsidP="00D07C83">
      <w:pPr>
        <w:pStyle w:val="ConsPlusNormal"/>
        <w:ind w:firstLine="540"/>
        <w:jc w:val="both"/>
      </w:pPr>
      <w:r>
        <w:t>дети-инвалиды и дети, один из родителей которых является инвалидом (</w:t>
      </w:r>
      <w:hyperlink r:id="rId11" w:tooltip="Указ Президента РФ от 02.10.1992 N 1157 (ред. от 24.09.2007) &quot;О дополнительных мерах государственной поддержки инвалидов&quot;{КонсультантПлюс}" w:history="1">
        <w:r>
          <w:rPr>
            <w:rStyle w:val="a7"/>
          </w:rPr>
          <w:t>Указ</w:t>
        </w:r>
      </w:hyperlink>
      <w:r>
        <w:t xml:space="preserve"> Президента Российской Федерации от 2 октября 1992 г. N 1157 "О дополнительных мерах государственной поддержки инвалидов");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</w:t>
      </w:r>
      <w:hyperlink r:id="rId12" w:tooltip="Федеральный закон от 27.05.1998 N 76-ФЗ (ред. от 28.12.2013) &quot;О статусе военнослужащих&quot;{КонсультантПлюс}" w:history="1">
        <w:r>
          <w:rPr>
            <w:rStyle w:val="a7"/>
          </w:rPr>
          <w:t>закон</w:t>
        </w:r>
      </w:hyperlink>
      <w:r>
        <w:t xml:space="preserve"> от 27 мая 1998 г. N 76-ФЗ "О статусе военнослужащих");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сотрудников полиции (Федеральный </w:t>
      </w:r>
      <w:hyperlink r:id="rId13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</w:t>
      </w:r>
      <w:hyperlink r:id="rId14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сотрудника полиции, умершего вследствие заболевания, полученного в период прохождения службы в полиции (Федеральный </w:t>
      </w:r>
      <w:hyperlink r:id="rId15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</w:t>
      </w:r>
      <w:hyperlink r:id="rId16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</w:t>
      </w:r>
      <w:hyperlink r:id="rId17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сотрудников органов внутренних дел, не являющихся сотрудниками полиции (Федеральный </w:t>
      </w:r>
      <w:hyperlink r:id="rId18" w:tooltip="Федеральный закон от 07.02.2011 N 3-ФЗ (ред. от 28.12.2013) &quot;О полиции&quot;{КонсультантПлюс}" w:history="1">
        <w:r>
          <w:rPr>
            <w:rStyle w:val="a7"/>
          </w:rPr>
          <w:t>закон</w:t>
        </w:r>
      </w:hyperlink>
      <w:r>
        <w:t xml:space="preserve"> от 7 февраля 2011 г. N 3-ФЗ "О полиции");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</w:t>
      </w:r>
      <w:hyperlink r:id="rId19" w:tooltip="Федеральный закон от 30.12.2012 N 283-ФЗ (ред. от 02.07.2013, с изм. от 02.12.2013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" w:history="1">
        <w:r>
          <w:rPr>
            <w:rStyle w:val="a7"/>
          </w:rPr>
          <w:t>закон</w:t>
        </w:r>
      </w:hyperlink>
      <w:r>
        <w:t xml:space="preserve">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</w:t>
      </w:r>
      <w:hyperlink r:id="rId20" w:tooltip="Федеральный закон от 30.12.2012 N 283-ФЗ (ред. от 02.07.2013, с изм. от 02.12.2013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" w:history="1">
        <w:r>
          <w:rPr>
            <w:rStyle w:val="a7"/>
          </w:rPr>
          <w:t>закон</w:t>
        </w:r>
      </w:hyperlink>
      <w:r>
        <w:t xml:space="preserve">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</w:t>
      </w:r>
      <w:hyperlink r:id="rId21" w:tooltip="Федеральный закон от 30.12.2012 N 283-ФЗ (ред. от 02.07.2013, с изм. от 02.12.2013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" w:history="1">
        <w:r>
          <w:rPr>
            <w:rStyle w:val="a7"/>
          </w:rPr>
          <w:t>закон</w:t>
        </w:r>
      </w:hyperlink>
      <w:r>
        <w:t xml:space="preserve">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</w:t>
      </w:r>
      <w:hyperlink r:id="rId22" w:tooltip="Федеральный закон от 30.12.2012 N 283-ФЗ (ред. от 02.07.2013, с изм. от 02.12.2013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" w:history="1">
        <w:r>
          <w:rPr>
            <w:rStyle w:val="a7"/>
          </w:rPr>
          <w:t>закон</w:t>
        </w:r>
      </w:hyperlink>
      <w:r>
        <w:t xml:space="preserve"> от 30 декабря 2012 г. N 283-ФЗ "О социальных гарантиях сотрудникам </w:t>
      </w:r>
      <w:r>
        <w:lastRenderedPageBreak/>
        <w:t>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</w:t>
      </w:r>
      <w:hyperlink r:id="rId23" w:tooltip="Федеральный закон от 30.12.2012 N 283-ФЗ (ред. от 02.07.2013, с изм. от 02.12.2013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" w:history="1">
        <w:r>
          <w:rPr>
            <w:rStyle w:val="a7"/>
          </w:rPr>
          <w:t>закон</w:t>
        </w:r>
      </w:hyperlink>
      <w:r>
        <w:t xml:space="preserve">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D07C83" w:rsidRDefault="00D07C83" w:rsidP="00D07C83">
      <w:pPr>
        <w:pStyle w:val="ConsPlusNormal"/>
        <w:ind w:firstLine="540"/>
        <w:jc w:val="both"/>
      </w:pPr>
      <w: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N Пр-1227).</w:t>
      </w:r>
    </w:p>
    <w:p w:rsidR="00D07C83" w:rsidRDefault="00D07C83" w:rsidP="00D07C83">
      <w:pPr>
        <w:pStyle w:val="ConsPlusNormal"/>
        <w:ind w:firstLine="540"/>
        <w:jc w:val="both"/>
      </w:pPr>
      <w: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jc w:val="center"/>
        <w:outlineLvl w:val="1"/>
      </w:pPr>
      <w:bookmarkStart w:id="5" w:name="Par91"/>
      <w:bookmarkEnd w:id="5"/>
      <w:r>
        <w:t>III. Рекомендации по порядку комплектования ДОУ</w:t>
      </w:r>
    </w:p>
    <w:p w:rsidR="00D07C83" w:rsidRDefault="00D07C83" w:rsidP="00D07C83">
      <w:pPr>
        <w:pStyle w:val="ConsPlusNormal"/>
        <w:jc w:val="center"/>
      </w:pPr>
    </w:p>
    <w:p w:rsidR="00D07C83" w:rsidRDefault="00D07C83" w:rsidP="00D07C83">
      <w:pPr>
        <w:pStyle w:val="ConsPlusNormal"/>
        <w:ind w:firstLine="540"/>
        <w:jc w:val="both"/>
      </w:pPr>
      <w:r>
        <w:t>13.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 ДОУ &lt;1&gt;.</w:t>
      </w:r>
    </w:p>
    <w:p w:rsidR="00D07C83" w:rsidRDefault="00D07C83" w:rsidP="00D07C83">
      <w:pPr>
        <w:pStyle w:val="ConsPlusNormal"/>
        <w:ind w:firstLine="540"/>
        <w:jc w:val="both"/>
      </w:pPr>
      <w:r>
        <w:t>--------------------------------</w:t>
      </w:r>
    </w:p>
    <w:p w:rsidR="00D07C83" w:rsidRDefault="00D07C83" w:rsidP="00D07C83">
      <w:pPr>
        <w:pStyle w:val="ConsPlusNormal"/>
        <w:ind w:firstLine="540"/>
        <w:jc w:val="both"/>
      </w:pPr>
      <w:r>
        <w:t xml:space="preserve">&lt;1&gt; </w:t>
      </w:r>
      <w:hyperlink r:id="rId24" w:tooltip="Приказ Минобрнауки РФ от 27.10.2011 N 2562 &quot;Об утверждении Типового положения о дошкольном образовательном учреждении&quot; (Зарегистрировано в Минюсте РФ 18.01.2012 N 22946)------------ Утратил силу{КонсультантПлюс}" w:history="1">
        <w:r>
          <w:rPr>
            <w:rStyle w:val="a7"/>
          </w:rPr>
          <w:t>Пункт 25</w:t>
        </w:r>
      </w:hyperlink>
      <w:r>
        <w:t xml:space="preserve"> Типового положения о дошкольном образовательном учреждении, утвержденного приказом Министерства образования и науки Российской Федерации от 27 октября 2011 г. N 2562 (зарегистрировано в Министерстве юстиции Российской Федерации 18 января 2012 г., регистрационный N 22946) ("Российская газета", 2012, N 15).</w:t>
      </w:r>
    </w:p>
    <w:p w:rsidR="00D07C83" w:rsidRDefault="00D07C83" w:rsidP="00D07C83">
      <w:pPr>
        <w:pStyle w:val="ConsPlusNormal"/>
        <w:ind w:firstLine="540"/>
        <w:jc w:val="both"/>
      </w:pPr>
    </w:p>
    <w:p w:rsidR="00D07C83" w:rsidRDefault="00D07C83" w:rsidP="00D07C83">
      <w:pPr>
        <w:pStyle w:val="ConsPlusNormal"/>
        <w:ind w:firstLine="540"/>
        <w:jc w:val="both"/>
      </w:pPr>
      <w:r>
        <w:t>14. Учредитель комплектует учреждения ежегодно в установленный период времени (например, в период с 1 июня по 1 сентября текущего календарного года), распределяя по ДОУ детей, поставленных на учет для предоставления места в ДОУ и включенных в список детей, которым место в дошкольном учреждении необходимо с 1 сентября текущего года.</w:t>
      </w:r>
    </w:p>
    <w:p w:rsidR="00D07C83" w:rsidRDefault="00D07C83" w:rsidP="00D07C83">
      <w:pPr>
        <w:pStyle w:val="ConsPlusNormal"/>
        <w:ind w:firstLine="540"/>
        <w:jc w:val="both"/>
      </w:pPr>
      <w:r>
        <w:t>15. В остальное время производится комплектование ДОУ на свободные (освободившиеся, вновь созданные) места.</w:t>
      </w:r>
    </w:p>
    <w:p w:rsidR="00D07C83" w:rsidRDefault="00D07C83" w:rsidP="00D07C83">
      <w:pPr>
        <w:pStyle w:val="ConsPlusNormal"/>
        <w:ind w:firstLine="540"/>
        <w:jc w:val="both"/>
      </w:pPr>
      <w:r>
        <w:t>16. Если в процессе комплектования места в ДОУ предоставляются не всем детям, состоящим на учете для предоставления места с 1 сентября текущего года, эти дети переходят в статус "очередников". Они обеспечиваются местами в ДОУ на свободные (освобождающиеся, вновь созданные) места в течение учебного года либо учитываются в списке нуждающихся в месте в ДОУ с 1 сентября следующего календарного года.</w:t>
      </w:r>
    </w:p>
    <w:p w:rsidR="00D07C83" w:rsidRDefault="00D07C83" w:rsidP="00D07C83">
      <w:pPr>
        <w:pStyle w:val="ConsPlusNormal"/>
        <w:ind w:firstLine="540"/>
        <w:jc w:val="both"/>
      </w:pPr>
      <w:r>
        <w:t>17. Учредитель систематически (не реже одного раза в месяц) в течение календарного года обобщает и анализирует через ЕИР сведения о наличии в ДОУ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:rsidR="00D07C83" w:rsidRDefault="00D07C83" w:rsidP="00D07C83">
      <w:pPr>
        <w:pStyle w:val="ConsPlusNormal"/>
        <w:ind w:firstLine="540"/>
        <w:jc w:val="both"/>
      </w:pPr>
      <w:r>
        <w:t>18. При комплектовании ДОУ 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D07C83" w:rsidRDefault="00D07C83" w:rsidP="00D07C83">
      <w:pPr>
        <w:pStyle w:val="ConsPlusNormal"/>
        <w:ind w:firstLine="540"/>
        <w:jc w:val="both"/>
      </w:pPr>
      <w:r>
        <w:t>19. При отсутствии свободных мест в выбранных ДОУ родителям (законным представителям) могут быть предложены свободные места в других учреждениях в доступной близости от места проживания ребенка. Информация направляется родителям (законным представителям) в личный кабинет на Портале. Родителям (законным представителям) предлагается в течение 14 календарных дней выбрать ДОУ из предложенных.</w:t>
      </w:r>
    </w:p>
    <w:p w:rsidR="00D07C83" w:rsidRDefault="00D07C83" w:rsidP="00D07C83">
      <w:pPr>
        <w:pStyle w:val="ConsPlusNormal"/>
        <w:ind w:firstLine="540"/>
        <w:jc w:val="both"/>
      </w:pPr>
      <w:r>
        <w:t>20. При отказе родителей (законных представителей) или при отсутствии их согласия/отказа от предложенных (предложенного) ДОУ изменяется желаемая дата поступления на следующий учебный год с сохранением даты постановки на учет. Информация об изменении желаемой даты поступления ребенка размещается в личном кабинете на Портале.</w:t>
      </w:r>
    </w:p>
    <w:p w:rsidR="00D07C83" w:rsidRDefault="00D07C83" w:rsidP="00D07C83">
      <w:pPr>
        <w:pStyle w:val="ConsPlusNormal"/>
        <w:ind w:firstLine="540"/>
        <w:jc w:val="both"/>
      </w:pPr>
      <w:r>
        <w:t>21. В случае, если органы местного самоуправления не могут обеспечить местом в ДОУ ребенка из списка поставленных на учет с 1 сентября текущего года, они до предоставления такому ребенку места в дошкольном учреждении обеспечивают ему возможность получения дошкольного образования в одной из вариативных форм, в том числе: в дошкольных группах, созданных в образовательных учреждениях других типов и видов; в семье посредством психолого-</w:t>
      </w:r>
      <w:r>
        <w:lastRenderedPageBreak/>
        <w:t>педагогического сопровождения его воспитания и образования; в негосударственном образовательном учреждении; в семейных дошкольных группах; в группах кратковременного пребывания; в иных формах и учреждениях.</w:t>
      </w:r>
    </w:p>
    <w:p w:rsidR="00D07C83" w:rsidRDefault="00D07C83" w:rsidP="00D07C83">
      <w:pPr>
        <w:pStyle w:val="ConsPlusNormal"/>
        <w:ind w:firstLine="540"/>
        <w:jc w:val="both"/>
      </w:pPr>
      <w:r>
        <w:t>При этом ребенок числится в списке очередников и не снимается с учета для предоставления места. Ему должно быть предоставлено свободное (освободившееся или вновь созданное место) в текущем учебном году либо место в ДОУ с 1 сентября следующего года.</w:t>
      </w:r>
    </w:p>
    <w:p w:rsidR="00D07C83" w:rsidRDefault="00D07C83" w:rsidP="00D07C83">
      <w:pPr>
        <w:pStyle w:val="ConsPlusNormal"/>
        <w:ind w:firstLine="540"/>
        <w:jc w:val="both"/>
      </w:pPr>
      <w:r>
        <w:t>22. Если в процессе комплектования места предоставлены всем детям из поименного списка нуждающихся в местах в ДОУ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</w:p>
    <w:p w:rsidR="00D07C83" w:rsidRDefault="00D07C83" w:rsidP="00D07C83">
      <w:pPr>
        <w:pStyle w:val="ConsPlusNormal"/>
        <w:ind w:firstLine="540"/>
        <w:jc w:val="both"/>
      </w:pPr>
      <w:r>
        <w:t>23. Учредитель извещает родителей (законных представителей) детей:</w:t>
      </w:r>
    </w:p>
    <w:p w:rsidR="00D07C83" w:rsidRDefault="00D07C83" w:rsidP="00D07C83">
      <w:pPr>
        <w:pStyle w:val="ConsPlusNormal"/>
        <w:ind w:firstLine="540"/>
        <w:jc w:val="both"/>
      </w:pPr>
      <w:r>
        <w:t>о времени предоставления ребенку места в ДОУ;</w:t>
      </w:r>
    </w:p>
    <w:p w:rsidR="00D07C83" w:rsidRDefault="00D07C83" w:rsidP="00D07C83">
      <w:pPr>
        <w:pStyle w:val="ConsPlusNormal"/>
        <w:ind w:firstLine="540"/>
        <w:jc w:val="both"/>
      </w:pPr>
      <w:r>
        <w:t>о возможности ознакомиться с правилами приема в ДОУ, утвержденными руководителем ДОУ, в частности, о документах, которые необходимо представить руководителю ДОУ для приема ребенка в ДОУ, и о сроках приема руководителем ДОУ указанных документов.</w:t>
      </w:r>
    </w:p>
    <w:p w:rsidR="00D07C83" w:rsidRDefault="00D07C83" w:rsidP="00D07C83">
      <w:pPr>
        <w:pStyle w:val="ConsPlusNormal"/>
        <w:ind w:firstLine="540"/>
        <w:jc w:val="both"/>
      </w:pPr>
    </w:p>
    <w:p w:rsidR="00D07C83" w:rsidRDefault="00D07C83" w:rsidP="00D07C83">
      <w:pPr>
        <w:pStyle w:val="ConsPlusNormal"/>
        <w:ind w:firstLine="540"/>
        <w:jc w:val="both"/>
      </w:pPr>
    </w:p>
    <w:p w:rsidR="00D07C83" w:rsidRDefault="00D07C83" w:rsidP="00D07C8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07C83" w:rsidRDefault="00D07C83" w:rsidP="004F6E1F">
      <w:pPr>
        <w:jc w:val="right"/>
      </w:pPr>
    </w:p>
    <w:p w:rsidR="004F6E1F" w:rsidRDefault="004F6E1F" w:rsidP="004F6E1F">
      <w:pPr>
        <w:jc w:val="right"/>
      </w:pPr>
    </w:p>
    <w:p w:rsidR="002B1763" w:rsidRDefault="002B1763" w:rsidP="002B1763">
      <w:bookmarkStart w:id="6" w:name="_GoBack"/>
      <w:bookmarkEnd w:id="6"/>
    </w:p>
    <w:p w:rsidR="006755FF" w:rsidRPr="006755FF" w:rsidRDefault="006755FF" w:rsidP="002B1763">
      <w:pPr>
        <w:jc w:val="center"/>
      </w:pPr>
    </w:p>
    <w:sectPr w:rsidR="006755FF" w:rsidRPr="006755FF" w:rsidSect="00FE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5FF"/>
    <w:rsid w:val="002665B1"/>
    <w:rsid w:val="002B1763"/>
    <w:rsid w:val="002E1DF9"/>
    <w:rsid w:val="00334B8A"/>
    <w:rsid w:val="00406B45"/>
    <w:rsid w:val="004F6E1F"/>
    <w:rsid w:val="005702F5"/>
    <w:rsid w:val="005A5829"/>
    <w:rsid w:val="00646F6D"/>
    <w:rsid w:val="006755FF"/>
    <w:rsid w:val="007B25A1"/>
    <w:rsid w:val="00854AB7"/>
    <w:rsid w:val="008D763E"/>
    <w:rsid w:val="009046B6"/>
    <w:rsid w:val="00975E73"/>
    <w:rsid w:val="00B54981"/>
    <w:rsid w:val="00B56847"/>
    <w:rsid w:val="00BA3989"/>
    <w:rsid w:val="00D05CDF"/>
    <w:rsid w:val="00D07C83"/>
    <w:rsid w:val="00D32865"/>
    <w:rsid w:val="00F849F4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8B22"/>
  <w15:docId w15:val="{6E41542F-B0BB-422C-A4CC-E89DBC9B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755FF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rsid w:val="006755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55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5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07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07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9CDC37FC69079838261FA11EB6C4FC0B597EC220155C9C6CBAC982E32DA4F41E26A0105e0E8J" TargetMode="External"/><Relationship Id="rId13" Type="http://schemas.openxmlformats.org/officeDocument/2006/relationships/hyperlink" Target="consultantplus://offline/ref=5279CDC37FC69079838261FA11EB6C4FC0B595E2290E55C9C6CBAC982E32DA4F41E26A01040D9D34e5E7J" TargetMode="External"/><Relationship Id="rId18" Type="http://schemas.openxmlformats.org/officeDocument/2006/relationships/hyperlink" Target="consultantplus://offline/ref=5279CDC37FC69079838261FA11EB6C4FC0B595E2290E55C9C6CBAC982Ee3E2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279CDC37FC69079838261FA11EB6C4FC0B49BEC2C0E55C9C6CBAC982E32DA4F41E26A01040D9933e5E7J" TargetMode="External"/><Relationship Id="rId7" Type="http://schemas.openxmlformats.org/officeDocument/2006/relationships/hyperlink" Target="consultantplus://offline/ref=5279CDC37FC69079838261FA11EB6C4FC0B49AE8220E55C9C6CBAC982E32DA4F41E26A0203e0E4J" TargetMode="External"/><Relationship Id="rId12" Type="http://schemas.openxmlformats.org/officeDocument/2006/relationships/hyperlink" Target="consultantplus://offline/ref=5279CDC37FC69079838261FA11EB6C4FC0B49BEE280B55C9C6CBAC982E32DA4F41E26A040De0EDJ" TargetMode="External"/><Relationship Id="rId17" Type="http://schemas.openxmlformats.org/officeDocument/2006/relationships/hyperlink" Target="consultantplus://offline/ref=5279CDC37FC69079838261FA11EB6C4FC0B595E2290E55C9C6CBAC982E32DA4F41E26A01040D9D34e5E3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79CDC37FC69079838261FA11EB6C4FC0B595E2290E55C9C6CBAC982E32DA4F41E26A01040D9D34e5E4J" TargetMode="External"/><Relationship Id="rId20" Type="http://schemas.openxmlformats.org/officeDocument/2006/relationships/hyperlink" Target="consultantplus://offline/ref=5279CDC37FC69079838261FA11EB6C4FC0B49BEC2C0E55C9C6CBAC982E32DA4F41E26A01040D9932e5E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79CDC37FC69079838261FA11EB6C4FC0B493E92A0F55C9C6CBAC982E32DA4F41E26Ae0E1J" TargetMode="External"/><Relationship Id="rId11" Type="http://schemas.openxmlformats.org/officeDocument/2006/relationships/hyperlink" Target="consultantplus://offline/ref=5279CDC37FC69079838261FA11EB6C4FC6B190EB290308C3CE92A09A293D855846AB6600040D99e3E7J" TargetMode="External"/><Relationship Id="rId24" Type="http://schemas.openxmlformats.org/officeDocument/2006/relationships/hyperlink" Target="consultantplus://offline/ref=5279CDC37FC69079838261FA11EB6C4FC0B296EB2B0C55C9C6CBAC982E32DA4F41E26A01040D983Ae5EEJ" TargetMode="External"/><Relationship Id="rId5" Type="http://schemas.openxmlformats.org/officeDocument/2006/relationships/hyperlink" Target="consultantplus://offline/ref=5279CDC37FC69079838261FA11EB6C4FC0B595EB280E55C9C6CBAC982E32DA4F41E26A0203e0EFJ" TargetMode="External"/><Relationship Id="rId15" Type="http://schemas.openxmlformats.org/officeDocument/2006/relationships/hyperlink" Target="consultantplus://offline/ref=5279CDC37FC69079838261FA11EB6C4FC0B595E2290E55C9C6CBAC982E32DA4F41E26A01040D9D34e5E5J" TargetMode="External"/><Relationship Id="rId23" Type="http://schemas.openxmlformats.org/officeDocument/2006/relationships/hyperlink" Target="consultantplus://offline/ref=5279CDC37FC69079838261FA11EB6C4FC0B49BEC2C0E55C9C6CBAC982E32DA4F41E26A01040D9933e5E5J" TargetMode="External"/><Relationship Id="rId10" Type="http://schemas.openxmlformats.org/officeDocument/2006/relationships/hyperlink" Target="consultantplus://offline/ref=5279CDC37FC69079838261FA11EB6C4FC5B192EF2B0308C3CE92A09A293D855846AB6600040D99e3E3J" TargetMode="External"/><Relationship Id="rId19" Type="http://schemas.openxmlformats.org/officeDocument/2006/relationships/hyperlink" Target="consultantplus://offline/ref=5279CDC37FC69079838261FA11EB6C4FC0B49BEC2C0E55C9C6CBAC982E32DA4F41E26A01040D9932e5EFJ" TargetMode="External"/><Relationship Id="rId4" Type="http://schemas.openxmlformats.org/officeDocument/2006/relationships/hyperlink" Target="file:///C:\Documents%20and%20Settings\Admin\Local%20Settings\Application%20Data\Opera\Opera\temporary_downloads\pismo-minobrnauki-ot-08-08-2013-n-08-1063_orlqg.doc" TargetMode="External"/><Relationship Id="rId9" Type="http://schemas.openxmlformats.org/officeDocument/2006/relationships/hyperlink" Target="consultantplus://offline/ref=5279CDC37FC69079838261FA11EB6C4FC0B49AEF290A55C9C6CBAC982E32DA4F41E26A05e0E2J" TargetMode="External"/><Relationship Id="rId14" Type="http://schemas.openxmlformats.org/officeDocument/2006/relationships/hyperlink" Target="consultantplus://offline/ref=5279CDC37FC69079838261FA11EB6C4FC0B595E2290E55C9C6CBAC982E32DA4F41E26A01040D9D34e5E6J" TargetMode="External"/><Relationship Id="rId22" Type="http://schemas.openxmlformats.org/officeDocument/2006/relationships/hyperlink" Target="consultantplus://offline/ref=5279CDC37FC69079838261FA11EB6C4FC0B49BEC2C0E55C9C6CBAC982E32DA4F41E26A01040D9933e5E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4372</Words>
  <Characters>24925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2015-08-17T06:34:00Z</dcterms:created>
  <dcterms:modified xsi:type="dcterms:W3CDTF">2019-03-13T06:47:00Z</dcterms:modified>
</cp:coreProperties>
</file>